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3" w:rsidRPr="00DC7F93" w:rsidRDefault="00DC7F93" w:rsidP="00DC7F93">
      <w:pPr>
        <w:pStyle w:val="Default"/>
        <w:spacing w:line="360" w:lineRule="auto"/>
        <w:jc w:val="center"/>
        <w:rPr>
          <w:rFonts w:ascii="Arial" w:hAnsi="Arial" w:cs="Arial"/>
          <w:b/>
          <w:u w:val="single"/>
        </w:rPr>
      </w:pPr>
      <w:r w:rsidRPr="00DC7F93">
        <w:rPr>
          <w:rFonts w:ascii="Arial" w:hAnsi="Arial" w:cs="Arial"/>
          <w:b/>
          <w:u w:val="single"/>
        </w:rPr>
        <w:t>English Revision Strategies:</w:t>
      </w:r>
    </w:p>
    <w:p w:rsidR="00DC7F93" w:rsidRPr="00DC7F93" w:rsidRDefault="00DC7F93" w:rsidP="00DC7F93">
      <w:pPr>
        <w:pStyle w:val="Default"/>
        <w:spacing w:line="360" w:lineRule="auto"/>
        <w:rPr>
          <w:rFonts w:ascii="Arial" w:hAnsi="Arial" w:cs="Arial"/>
        </w:rPr>
      </w:pPr>
    </w:p>
    <w:p w:rsidR="00DC7F93" w:rsidRPr="00DC7F93" w:rsidRDefault="00DC7F93" w:rsidP="00DC7F93">
      <w:pPr>
        <w:pStyle w:val="Default"/>
        <w:spacing w:line="360" w:lineRule="auto"/>
        <w:rPr>
          <w:rFonts w:ascii="Arial" w:hAnsi="Arial" w:cs="Arial"/>
        </w:rPr>
      </w:pPr>
      <w:r w:rsidRPr="00DC7F93">
        <w:rPr>
          <w:rFonts w:ascii="Arial" w:hAnsi="Arial" w:cs="Arial"/>
        </w:rPr>
        <w:t xml:space="preserve">For </w:t>
      </w:r>
      <w:r w:rsidRPr="00DC7F93">
        <w:rPr>
          <w:rFonts w:ascii="Arial" w:hAnsi="Arial" w:cs="Arial"/>
          <w:b/>
          <w:bCs/>
        </w:rPr>
        <w:t xml:space="preserve">GCSE English Language </w:t>
      </w:r>
      <w:r w:rsidRPr="00DC7F93">
        <w:rPr>
          <w:rFonts w:ascii="Arial" w:hAnsi="Arial" w:cs="Arial"/>
        </w:rPr>
        <w:t xml:space="preserve">students should: </w:t>
      </w:r>
    </w:p>
    <w:p w:rsidR="00DC7F93" w:rsidRPr="00DC7F93" w:rsidRDefault="00DC7F93" w:rsidP="00DC7F93">
      <w:pPr>
        <w:pStyle w:val="Default"/>
        <w:spacing w:line="360" w:lineRule="auto"/>
        <w:rPr>
          <w:rFonts w:ascii="Arial" w:hAnsi="Arial" w:cs="Arial"/>
        </w:rPr>
      </w:pPr>
    </w:p>
    <w:p w:rsidR="00DC7F93" w:rsidRPr="00DC7F93" w:rsidRDefault="00DC7F93" w:rsidP="00DC7F9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7F93">
        <w:rPr>
          <w:rFonts w:ascii="Arial" w:hAnsi="Arial" w:cs="Arial"/>
        </w:rPr>
        <w:t>Read fluently, and with good understanding, a wide range of texts from the 19th, 20th and 21st centuries. This should include literature a</w:t>
      </w:r>
      <w:r w:rsidR="000D2145">
        <w:rPr>
          <w:rFonts w:ascii="Arial" w:hAnsi="Arial" w:cs="Arial"/>
        </w:rPr>
        <w:t xml:space="preserve">nd literary non-fiction, as well </w:t>
      </w:r>
      <w:r w:rsidRPr="00DC7F93">
        <w:rPr>
          <w:rFonts w:ascii="Arial" w:hAnsi="Arial" w:cs="Arial"/>
        </w:rPr>
        <w:t>as other writing</w:t>
      </w:r>
      <w:r w:rsidR="000D2145">
        <w:rPr>
          <w:rFonts w:ascii="Arial" w:hAnsi="Arial" w:cs="Arial"/>
        </w:rPr>
        <w:t>,</w:t>
      </w:r>
      <w:r w:rsidRPr="00DC7F93">
        <w:rPr>
          <w:rFonts w:ascii="Arial" w:hAnsi="Arial" w:cs="Arial"/>
        </w:rPr>
        <w:t xml:space="preserve"> such as reviews and journalism </w:t>
      </w:r>
    </w:p>
    <w:p w:rsidR="00DC7F93" w:rsidRPr="00DC7F93" w:rsidRDefault="00DC7F93" w:rsidP="00DC7F9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7F93">
        <w:rPr>
          <w:rFonts w:ascii="Arial" w:hAnsi="Arial" w:cs="Arial"/>
        </w:rPr>
        <w:t xml:space="preserve">Read and evaluate texts critically and make comparisons between texts </w:t>
      </w:r>
    </w:p>
    <w:p w:rsidR="00DC7F93" w:rsidRPr="00DC7F93" w:rsidRDefault="00DC7F93" w:rsidP="00DC7F9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7F93">
        <w:rPr>
          <w:rFonts w:ascii="Arial" w:hAnsi="Arial" w:cs="Arial"/>
        </w:rPr>
        <w:t xml:space="preserve">Summarise and synthesise information or ideas from texts </w:t>
      </w:r>
    </w:p>
    <w:p w:rsidR="00DC7F93" w:rsidRPr="00DC7F93" w:rsidRDefault="00DC7F93" w:rsidP="00DC7F9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7F93">
        <w:rPr>
          <w:rFonts w:ascii="Arial" w:hAnsi="Arial" w:cs="Arial"/>
        </w:rPr>
        <w:t xml:space="preserve">Use knowledge gained from wide reading to inform and improve their own writing </w:t>
      </w:r>
    </w:p>
    <w:p w:rsidR="00DC7F93" w:rsidRPr="00DC7F93" w:rsidRDefault="00DC7F93" w:rsidP="00DC7F9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7F93">
        <w:rPr>
          <w:rFonts w:ascii="Arial" w:hAnsi="Arial" w:cs="Arial"/>
        </w:rPr>
        <w:t xml:space="preserve">Write effectively and coherently using Standard English appropriately </w:t>
      </w:r>
    </w:p>
    <w:p w:rsidR="00DC7F93" w:rsidRPr="00DC7F93" w:rsidRDefault="00DC7F93" w:rsidP="00DC7F9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7F93">
        <w:rPr>
          <w:rFonts w:ascii="Arial" w:hAnsi="Arial" w:cs="Arial"/>
        </w:rPr>
        <w:t xml:space="preserve">Use grammar correctly and punctuate and spell accurately </w:t>
      </w:r>
    </w:p>
    <w:p w:rsidR="00DC7F93" w:rsidRPr="00DC7F93" w:rsidRDefault="00DC7F93" w:rsidP="00DC7F9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7F93">
        <w:rPr>
          <w:rFonts w:ascii="Arial" w:hAnsi="Arial" w:cs="Arial"/>
        </w:rPr>
        <w:t xml:space="preserve">Acquire and apply a wide vocabulary, alongside a knowledge and understanding of grammatical terminology and linguistic conventions for reading, writing and spoken language </w:t>
      </w:r>
    </w:p>
    <w:p w:rsidR="00DC7F93" w:rsidRDefault="00DC7F93" w:rsidP="00DC7F9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7F93">
        <w:rPr>
          <w:rFonts w:ascii="Arial" w:hAnsi="Arial" w:cs="Arial"/>
        </w:rPr>
        <w:t xml:space="preserve">Listen to and understand spoken language and use spoken Standard English effectively. </w:t>
      </w:r>
    </w:p>
    <w:p w:rsidR="00460B1A" w:rsidRPr="00460B1A" w:rsidRDefault="00460B1A" w:rsidP="00DC7F9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Read good quality newspapers regular</w:t>
      </w:r>
      <w:r w:rsidRPr="00460B1A">
        <w:rPr>
          <w:rFonts w:ascii="Arial" w:hAnsi="Arial" w:cs="Arial"/>
          <w:color w:val="auto"/>
        </w:rPr>
        <w:t xml:space="preserve">ly: </w:t>
      </w:r>
      <w:r w:rsidRPr="00460B1A">
        <w:rPr>
          <w:rFonts w:ascii="Arial" w:hAnsi="Arial" w:cs="Arial"/>
          <w:color w:val="auto"/>
        </w:rPr>
        <w:t>the language papers will give texts from newspapers for students to analyse and the writing section will often ask them</w:t>
      </w:r>
      <w:r>
        <w:rPr>
          <w:rFonts w:ascii="Arial" w:hAnsi="Arial" w:cs="Arial"/>
          <w:color w:val="auto"/>
        </w:rPr>
        <w:t xml:space="preserve"> to write a broadsheet article – if students are not well-informed, they will lose out. </w:t>
      </w:r>
    </w:p>
    <w:p w:rsidR="00460B1A" w:rsidRPr="00460B1A" w:rsidRDefault="00460B1A" w:rsidP="00DC7F9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Watch a selection of documentaries and award winning films to broaden cultural knowledge</w:t>
      </w:r>
    </w:p>
    <w:p w:rsidR="00460B1A" w:rsidRPr="00460B1A" w:rsidRDefault="00460B1A" w:rsidP="00DC7F9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Watch the news regularly, as well as topical news programmes, like Question Time, News Night and Mock the Week</w:t>
      </w:r>
      <w:r w:rsidR="00680087">
        <w:rPr>
          <w:rFonts w:ascii="Arial" w:hAnsi="Arial" w:cs="Arial"/>
          <w:color w:val="auto"/>
        </w:rPr>
        <w:t>.</w:t>
      </w:r>
      <w:r w:rsidR="00680087" w:rsidRPr="00680087">
        <w:rPr>
          <w:rFonts w:ascii="Arial" w:hAnsi="Arial" w:cs="Arial"/>
          <w:color w:val="auto"/>
        </w:rPr>
        <w:t xml:space="preserve"> </w:t>
      </w:r>
      <w:r w:rsidR="00680087">
        <w:rPr>
          <w:rFonts w:ascii="Arial" w:hAnsi="Arial" w:cs="Arial"/>
          <w:color w:val="auto"/>
        </w:rPr>
        <w:t>L</w:t>
      </w:r>
      <w:r w:rsidR="00680087">
        <w:rPr>
          <w:rFonts w:ascii="Arial" w:hAnsi="Arial" w:cs="Arial"/>
          <w:color w:val="auto"/>
        </w:rPr>
        <w:t xml:space="preserve">anguage exam </w:t>
      </w:r>
      <w:r w:rsidR="00680087">
        <w:rPr>
          <w:rFonts w:ascii="Arial" w:hAnsi="Arial" w:cs="Arial"/>
          <w:color w:val="auto"/>
        </w:rPr>
        <w:t xml:space="preserve">topics are often </w:t>
      </w:r>
      <w:r w:rsidR="00680087">
        <w:rPr>
          <w:rFonts w:ascii="Arial" w:hAnsi="Arial" w:cs="Arial"/>
          <w:color w:val="auto"/>
        </w:rPr>
        <w:t>current topics that have been in the news throughout the year e.g. in the 2016 exam the topic focus was on the threat to bees; something that has been widely covered in all news and social media platforms</w:t>
      </w:r>
    </w:p>
    <w:p w:rsidR="00460B1A" w:rsidRDefault="00460B1A" w:rsidP="00460B1A">
      <w:pPr>
        <w:pStyle w:val="Default"/>
        <w:spacing w:line="360" w:lineRule="auto"/>
        <w:rPr>
          <w:rFonts w:ascii="Arial" w:hAnsi="Arial" w:cs="Arial"/>
        </w:rPr>
      </w:pPr>
    </w:p>
    <w:p w:rsidR="00DC7F93" w:rsidRDefault="00DC7F93" w:rsidP="00DC7F93">
      <w:pPr>
        <w:pStyle w:val="Default"/>
        <w:spacing w:line="360" w:lineRule="auto"/>
        <w:rPr>
          <w:rFonts w:ascii="Arial" w:hAnsi="Arial" w:cs="Arial"/>
        </w:rPr>
      </w:pPr>
    </w:p>
    <w:p w:rsidR="00680087" w:rsidRDefault="00680087" w:rsidP="00DC7F93">
      <w:pPr>
        <w:pStyle w:val="Default"/>
        <w:spacing w:line="360" w:lineRule="auto"/>
        <w:rPr>
          <w:rFonts w:ascii="Arial" w:hAnsi="Arial" w:cs="Arial"/>
        </w:rPr>
      </w:pPr>
    </w:p>
    <w:p w:rsidR="00680087" w:rsidRDefault="00680087" w:rsidP="00DC7F93">
      <w:pPr>
        <w:pStyle w:val="Default"/>
        <w:spacing w:line="360" w:lineRule="auto"/>
        <w:rPr>
          <w:rFonts w:ascii="Arial" w:hAnsi="Arial" w:cs="Arial"/>
        </w:rPr>
      </w:pPr>
    </w:p>
    <w:p w:rsidR="00DC7F93" w:rsidRDefault="00DC7F93" w:rsidP="00DC7F9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For </w:t>
      </w:r>
      <w:r w:rsidRPr="000D2145">
        <w:rPr>
          <w:rFonts w:ascii="Arial" w:hAnsi="Arial" w:cs="Arial"/>
          <w:b/>
        </w:rPr>
        <w:t>GCSE English Literature</w:t>
      </w:r>
      <w:r>
        <w:rPr>
          <w:rFonts w:ascii="Arial" w:hAnsi="Arial" w:cs="Arial"/>
        </w:rPr>
        <w:t xml:space="preserve"> students should:</w:t>
      </w:r>
    </w:p>
    <w:p w:rsidR="00DC7F93" w:rsidRDefault="00DC7F93" w:rsidP="00DC7F93">
      <w:pPr>
        <w:pStyle w:val="Default"/>
        <w:spacing w:line="360" w:lineRule="auto"/>
        <w:rPr>
          <w:rFonts w:ascii="Arial" w:hAnsi="Arial" w:cs="Arial"/>
        </w:rPr>
      </w:pPr>
    </w:p>
    <w:p w:rsidR="00DC7F93" w:rsidRDefault="00DC7F93" w:rsidP="00DC7F9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read and re-read their exam texts</w:t>
      </w:r>
    </w:p>
    <w:p w:rsidR="000D2145" w:rsidRDefault="00DC7F93" w:rsidP="00DC7F9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Know all characters, including their function in the text, their qualities and characteristics</w:t>
      </w:r>
      <w:r w:rsidR="000D2145">
        <w:rPr>
          <w:rFonts w:ascii="Arial" w:hAnsi="Arial" w:cs="Arial"/>
        </w:rPr>
        <w:t>, their actions and key scenes.</w:t>
      </w:r>
    </w:p>
    <w:p w:rsidR="00DC7F93" w:rsidRDefault="000D2145" w:rsidP="00DC7F9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C7F93">
        <w:rPr>
          <w:rFonts w:ascii="Arial" w:hAnsi="Arial" w:cs="Arial"/>
        </w:rPr>
        <w:t xml:space="preserve">emorise </w:t>
      </w:r>
      <w:r>
        <w:rPr>
          <w:rFonts w:ascii="Arial" w:hAnsi="Arial" w:cs="Arial"/>
        </w:rPr>
        <w:t>a range of key quotations from all exam texts</w:t>
      </w:r>
    </w:p>
    <w:p w:rsidR="00DC7F93" w:rsidRDefault="00DC7F93" w:rsidP="00DC7F9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Know all key events, including how they help to structure the text and how they build tension</w:t>
      </w:r>
    </w:p>
    <w:p w:rsidR="00DC7F93" w:rsidRDefault="00DC7F93" w:rsidP="00DC7F9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 able to talk in depth about the key theme in a text, including how they link to the characters, plot, events and context</w:t>
      </w:r>
    </w:p>
    <w:p w:rsidR="00DC7F93" w:rsidRDefault="00DC7F93" w:rsidP="00DC7F9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 able to talk about the authors’ intentions and influences on the writing of the text (context)</w:t>
      </w:r>
    </w:p>
    <w:p w:rsidR="00DC7F93" w:rsidRDefault="00DC7F93" w:rsidP="00DC7F9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 able to identify and analyse a range of literary features and techniques, such as similes, metaphors</w:t>
      </w:r>
      <w:r w:rsidR="000D2145">
        <w:rPr>
          <w:rFonts w:ascii="Arial" w:hAnsi="Arial" w:cs="Arial"/>
        </w:rPr>
        <w:t xml:space="preserve">, pathetic fallacy and juxtaposition </w:t>
      </w:r>
    </w:p>
    <w:p w:rsidR="000D2145" w:rsidRDefault="000D2145" w:rsidP="00DC7F9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 able to confidently (and in detail) analyse how writers use language to create images and impressions i.e. which words in a quote are the most powerful or meaningful? Why? What images / impressions do they create? What do they tell us about the character? Their intentions?</w:t>
      </w:r>
    </w:p>
    <w:p w:rsidR="000D2145" w:rsidRDefault="000D2145" w:rsidP="00DC7F9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Give their own opinions and impressions of a text; including characters, events, themes, author intentions and language</w:t>
      </w:r>
    </w:p>
    <w:p w:rsidR="00680087" w:rsidRDefault="00680087" w:rsidP="00DC7F9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Visit local theatres regularly, such as The Mill, New Theatre in Oxford, Oxford Play House and Milton Keynes Theatre</w:t>
      </w:r>
    </w:p>
    <w:p w:rsidR="00680087" w:rsidRDefault="00680087" w:rsidP="00DC7F9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Attend international film screenings at the Phoenix Picture house in Oxford and Everyman cinema in Cheltenham</w:t>
      </w:r>
    </w:p>
    <w:p w:rsidR="00680087" w:rsidRDefault="00680087" w:rsidP="00DC7F9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Read shortlisted books from the Booker and Carnegie Prize and try to find thematic, character and plot links with exam texts</w:t>
      </w:r>
    </w:p>
    <w:p w:rsidR="00680087" w:rsidRPr="00DC7F93" w:rsidRDefault="00680087" w:rsidP="00DC7F9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Read the recommended reading list provided by the English Department</w:t>
      </w:r>
      <w:bookmarkStart w:id="0" w:name="_GoBack"/>
      <w:bookmarkEnd w:id="0"/>
    </w:p>
    <w:p w:rsidR="00C709A6" w:rsidRPr="00DC7F93" w:rsidRDefault="00680087" w:rsidP="00DC7F9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709A6" w:rsidRPr="00DC7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1004"/>
    <w:multiLevelType w:val="hybridMultilevel"/>
    <w:tmpl w:val="37F8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06985"/>
    <w:multiLevelType w:val="hybridMultilevel"/>
    <w:tmpl w:val="AA14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3"/>
    <w:rsid w:val="000D2145"/>
    <w:rsid w:val="003F3FD2"/>
    <w:rsid w:val="00460B1A"/>
    <w:rsid w:val="00680087"/>
    <w:rsid w:val="00776B49"/>
    <w:rsid w:val="00D9249B"/>
    <w:rsid w:val="00D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Banbury Academy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dcterms:created xsi:type="dcterms:W3CDTF">2016-09-06T16:39:00Z</dcterms:created>
  <dcterms:modified xsi:type="dcterms:W3CDTF">2016-09-07T06:44:00Z</dcterms:modified>
</cp:coreProperties>
</file>